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Trigger point injections - ultrasound-guided or landmark-guided</w:t>
      </w:r>
    </w:p>
    <w:p>
      <w:r>
        <w:t>Form ID: trigger_point_injections</w:t>
      </w:r>
    </w:p>
    <w:p>
      <w:r>
        <w:t>Type: Procedure</w:t>
      </w:r>
    </w:p>
    <w:p>
      <w:r>
        <w:t>Family: Trigger point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Muscles / trigger points treated</w:t>
            </w:r>
          </w:p>
        </w:tc>
        <w:tc>
          <w:tcPr>
            <w:tcW w:type="dxa" w:w="1728"/>
          </w:tcPr>
          <w:p>
            <w:r>
              <w:t>sites_treated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Number of trigger points / needle placements</w:t>
            </w:r>
          </w:p>
        </w:tc>
        <w:tc>
          <w:tcPr>
            <w:tcW w:type="dxa" w:w="1728"/>
          </w:tcPr>
          <w:p>
            <w:r>
              <w:t>number_of_needle_placements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Dry needling vs injectate technique</w:t>
            </w:r>
          </w:p>
        </w:tc>
        <w:tc>
          <w:tcPr>
            <w:tcW w:type="dxa" w:w="1728"/>
          </w:tcPr>
          <w:p>
            <w:r>
              <w:t>dry_or_wet_needling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Trigger point injections - ultrasound-guided or landmark-guided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Trigger points were identified in {{sites_treated}}. Using {{guidance}}, a {{needle}} was directed via {{approach}} to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