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Suprascapular nerve block - ultrasound-guided</w:t>
      </w:r>
    </w:p>
    <w:p>
      <w:r>
        <w:t>Form ID: suprascapular_nerve_block_us</w:t>
      </w:r>
    </w:p>
    <w:p>
      <w:r>
        <w:t>Type: Procedure</w:t>
      </w:r>
    </w:p>
    <w:p>
      <w:r>
        <w:t>Family: Peripheral nerve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Suprascapular nerve block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suprascapular nerve region and adjacent vessels were identified, and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