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Sympathetically maintained pain</w:t>
      </w:r>
    </w:p>
    <w:p>
      <w:r>
        <w:t>Form ID: exam_sympathetically_maintained_pain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Sympathetically maintained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